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 w:cs="Times New Roman"/>
          <w:b/>
          <w:kern w:val="44"/>
          <w:sz w:val="30"/>
          <w:szCs w:val="30"/>
          <w:lang w:val="en-US" w:eastAsia="zh-CN" w:bidi="ar-SA"/>
        </w:rPr>
      </w:pPr>
      <w:bookmarkStart w:id="0" w:name="OLE_LINK1"/>
      <w:r>
        <w:rPr>
          <w:rFonts w:hint="default" w:ascii="Times New Roman" w:hAnsi="Times New Roman" w:eastAsia="仿宋" w:cs="Times New Roman"/>
          <w:b/>
          <w:kern w:val="44"/>
          <w:sz w:val="30"/>
          <w:szCs w:val="30"/>
          <w:lang w:val="en-US" w:eastAsia="zh-CN" w:bidi="ar-SA"/>
        </w:rPr>
        <w:t>辽宁兴城抽水蓄能电站设计洪水复核研究</w:t>
      </w:r>
      <w:r>
        <w:rPr>
          <w:rFonts w:hint="default" w:ascii="Times New Roman" w:hAnsi="Times New Roman" w:eastAsia="仿宋" w:cs="Times New Roman"/>
          <w:b/>
          <w:kern w:val="44"/>
          <w:sz w:val="30"/>
          <w:szCs w:val="30"/>
          <w:lang w:val="en-US" w:eastAsia="zh-CN" w:bidi="ar-SA"/>
        </w:rPr>
        <w:t>报告编制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 w:cs="Times New Roman"/>
          <w:b/>
          <w:kern w:val="44"/>
          <w:sz w:val="30"/>
          <w:szCs w:val="30"/>
          <w:lang w:val="en-US" w:eastAsia="zh-CN" w:bidi="ar-SA"/>
        </w:rPr>
      </w:pPr>
      <w:r>
        <w:rPr>
          <w:rFonts w:hint="default" w:ascii="Times New Roman" w:hAnsi="Times New Roman" w:eastAsia="仿宋" w:cs="Times New Roman"/>
          <w:b/>
          <w:kern w:val="44"/>
          <w:sz w:val="30"/>
          <w:szCs w:val="30"/>
          <w:lang w:val="en-US" w:eastAsia="zh-CN" w:bidi="ar-SA"/>
        </w:rPr>
        <w:t>技术</w:t>
      </w:r>
      <w:r>
        <w:rPr>
          <w:rFonts w:hint="default" w:ascii="Times New Roman" w:hAnsi="Times New Roman" w:eastAsia="仿宋" w:cs="Times New Roman"/>
          <w:b/>
          <w:kern w:val="44"/>
          <w:sz w:val="30"/>
          <w:szCs w:val="30"/>
          <w:lang w:val="en-US" w:eastAsia="zh-CN" w:bidi="ar-SA"/>
        </w:rPr>
        <w:t>服务询比采购公告</w:t>
      </w:r>
      <w:bookmarkEnd w:id="0"/>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发布单位</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水利水电规划处</w:t>
      </w:r>
      <w:r>
        <w:rPr>
          <w:rFonts w:hint="default" w:ascii="Times New Roman" w:hAnsi="Times New Roman" w:eastAsia="仿宋" w:cs="Times New Roman"/>
          <w:sz w:val="28"/>
          <w:szCs w:val="28"/>
        </w:rPr>
        <w:t xml:space="preserve"> 发布日期:2025-</w:t>
      </w:r>
      <w:r>
        <w:rPr>
          <w:rFonts w:hint="default" w:ascii="Times New Roman" w:hAnsi="Times New Roman" w:eastAsia="仿宋" w:cs="Times New Roman"/>
          <w:sz w:val="28"/>
          <w:szCs w:val="28"/>
          <w:lang w:val="en-US" w:eastAsia="zh-CN"/>
        </w:rPr>
        <w:t>5-6</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根据中水东北勘测设计研究有限责任公司《公司采购管理办法》(中水东勘办(2024〔313〕号)有关规定，我公司拟对辽宁兴城抽水蓄能电站设计洪水复核研究报告编制技术服务进行询比采购。为确保采购过程公开、公平、公正，现公开征招供应商进行询比采购。</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1、公告时间</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2025年5月6日至2025年5月10日</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2、采购内容及要求</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2.1 采购内容</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辽宁兴城抽水蓄能电站设计洪水复核研究报告编制技术服务。</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2.2采购要求</w:t>
      </w:r>
      <w:bookmarkStart w:id="1" w:name="_GoBack"/>
      <w:bookmarkEnd w:id="1"/>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（1）质量要求：项目成果应符合相关法律法规和规程规范要求。</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（2）工期要求：以采购方的具体工期要求为准。</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（3）报价要求：最高限价110.0万元，报价费用包括（但不限于）编制专题报告有关的全部资料的收集、报告的编制等一切费用。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3、报名方式</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报名时间:2025年5月6日至2025年5月10日16</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00</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报名方式:通过电子邮件发送报或邮寄报价单等响应文件，过期无效。</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接收邮箱:434927220@qq.com</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4、报名所需资料</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1）报名单位的营业执照复印件（加盖公章）。</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2）相关资质证书复印件（若有）（加盖公章）。</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3）报名单位认为必要的其他文件。</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5、联系方式</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联系人:黄建辉，联系电话:0431-85092356  15948363399</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中水东北勘测设计研究有限责任公司</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2025年3月25日</w:t>
      </w:r>
    </w:p>
    <w:sectPr>
      <w:pgSz w:w="11906" w:h="16838"/>
      <w:pgMar w:top="1327"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28E6"/>
    <w:rsid w:val="01FD3DF7"/>
    <w:rsid w:val="024261A6"/>
    <w:rsid w:val="026B3498"/>
    <w:rsid w:val="035F25AB"/>
    <w:rsid w:val="0621466F"/>
    <w:rsid w:val="068A06BB"/>
    <w:rsid w:val="06C94FE5"/>
    <w:rsid w:val="06D7510F"/>
    <w:rsid w:val="09E86027"/>
    <w:rsid w:val="0A58005B"/>
    <w:rsid w:val="0B607A89"/>
    <w:rsid w:val="0B923771"/>
    <w:rsid w:val="0BDD4535"/>
    <w:rsid w:val="0DCC5AA3"/>
    <w:rsid w:val="0E2A59BD"/>
    <w:rsid w:val="0E3022C5"/>
    <w:rsid w:val="0F584CA8"/>
    <w:rsid w:val="11A915DD"/>
    <w:rsid w:val="1340403C"/>
    <w:rsid w:val="13B72ACB"/>
    <w:rsid w:val="146A2179"/>
    <w:rsid w:val="14FE762F"/>
    <w:rsid w:val="15F908A2"/>
    <w:rsid w:val="167C67DE"/>
    <w:rsid w:val="16A62DA2"/>
    <w:rsid w:val="1A9C554E"/>
    <w:rsid w:val="1AF97E47"/>
    <w:rsid w:val="1C4050AC"/>
    <w:rsid w:val="1E430E84"/>
    <w:rsid w:val="1E5C578D"/>
    <w:rsid w:val="1E9B62B5"/>
    <w:rsid w:val="1EFD2558"/>
    <w:rsid w:val="203A5954"/>
    <w:rsid w:val="212A7C49"/>
    <w:rsid w:val="22BC1A4A"/>
    <w:rsid w:val="23F70746"/>
    <w:rsid w:val="257E2C1B"/>
    <w:rsid w:val="26CB214B"/>
    <w:rsid w:val="272B46EB"/>
    <w:rsid w:val="27AD51AD"/>
    <w:rsid w:val="29F15C38"/>
    <w:rsid w:val="2CF128FC"/>
    <w:rsid w:val="2D8462DC"/>
    <w:rsid w:val="2F7C7A3D"/>
    <w:rsid w:val="2FAF6CF2"/>
    <w:rsid w:val="2FE549F0"/>
    <w:rsid w:val="32F81535"/>
    <w:rsid w:val="35C61931"/>
    <w:rsid w:val="36E97C12"/>
    <w:rsid w:val="373C7683"/>
    <w:rsid w:val="392E39BD"/>
    <w:rsid w:val="39D84C9D"/>
    <w:rsid w:val="3A960F1D"/>
    <w:rsid w:val="3B2502C6"/>
    <w:rsid w:val="3FE56E4E"/>
    <w:rsid w:val="3FF85947"/>
    <w:rsid w:val="40055B41"/>
    <w:rsid w:val="42ED6528"/>
    <w:rsid w:val="455A6E2B"/>
    <w:rsid w:val="45BD5AF5"/>
    <w:rsid w:val="46A667E2"/>
    <w:rsid w:val="49BF6A4D"/>
    <w:rsid w:val="4BCF7DD4"/>
    <w:rsid w:val="4BED4059"/>
    <w:rsid w:val="4C8A09FC"/>
    <w:rsid w:val="513E19F2"/>
    <w:rsid w:val="518A5636"/>
    <w:rsid w:val="5252412C"/>
    <w:rsid w:val="52FF1114"/>
    <w:rsid w:val="54B57C0A"/>
    <w:rsid w:val="5594630A"/>
    <w:rsid w:val="571F148D"/>
    <w:rsid w:val="571F6D7C"/>
    <w:rsid w:val="5A2A4C70"/>
    <w:rsid w:val="5BD510C6"/>
    <w:rsid w:val="5CF96AAD"/>
    <w:rsid w:val="61C45474"/>
    <w:rsid w:val="61D2367E"/>
    <w:rsid w:val="62361E5F"/>
    <w:rsid w:val="63D40456"/>
    <w:rsid w:val="645D0032"/>
    <w:rsid w:val="648030B4"/>
    <w:rsid w:val="649A40E6"/>
    <w:rsid w:val="64A55079"/>
    <w:rsid w:val="650211D8"/>
    <w:rsid w:val="6836685E"/>
    <w:rsid w:val="6844104D"/>
    <w:rsid w:val="684E6E9D"/>
    <w:rsid w:val="69117618"/>
    <w:rsid w:val="6C9C4B46"/>
    <w:rsid w:val="6CBB3D12"/>
    <w:rsid w:val="6CDF30F3"/>
    <w:rsid w:val="6DFD2C67"/>
    <w:rsid w:val="6E237EBB"/>
    <w:rsid w:val="6F7E469E"/>
    <w:rsid w:val="71B22E46"/>
    <w:rsid w:val="71FF0F1B"/>
    <w:rsid w:val="72EA2398"/>
    <w:rsid w:val="740E3E2E"/>
    <w:rsid w:val="742E053D"/>
    <w:rsid w:val="7628233D"/>
    <w:rsid w:val="76C27D0D"/>
    <w:rsid w:val="78BF6934"/>
    <w:rsid w:val="7AB94672"/>
    <w:rsid w:val="7CB1685A"/>
    <w:rsid w:val="7D0F7BC2"/>
    <w:rsid w:val="7EF4691E"/>
    <w:rsid w:val="7F6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adjustRightInd w:val="0"/>
      <w:snapToGrid w:val="0"/>
      <w:spacing w:line="360" w:lineRule="auto"/>
      <w:jc w:val="left"/>
    </w:pPr>
    <w:rPr>
      <w:rFonts w:ascii="宋体" w:hAnsi="宋体" w:cs="宋体"/>
      <w:bCs/>
      <w:kern w:val="0"/>
      <w:sz w:val="21"/>
      <w:szCs w:val="21"/>
    </w:rPr>
  </w:style>
  <w:style w:type="paragraph" w:styleId="4">
    <w:name w:val="Body Text"/>
    <w:basedOn w:val="1"/>
    <w:qFormat/>
    <w:uiPriority w:val="1"/>
    <w:rPr>
      <w:sz w:val="24"/>
    </w:rPr>
  </w:style>
  <w:style w:type="paragraph" w:styleId="5">
    <w:name w:val="Body Text Indent"/>
    <w:basedOn w:val="1"/>
    <w:qFormat/>
    <w:uiPriority w:val="0"/>
    <w:pPr>
      <w:spacing w:after="120" w:afterLines="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unhideWhenUsed/>
    <w:qFormat/>
    <w:uiPriority w:val="99"/>
    <w:pPr>
      <w:ind w:firstLine="420" w:firstLineChars="100"/>
    </w:pPr>
  </w:style>
  <w:style w:type="paragraph" w:styleId="8">
    <w:name w:val="Body Text First Indent 2"/>
    <w:basedOn w:val="5"/>
    <w:qFormat/>
    <w:uiPriority w:val="99"/>
    <w:pPr>
      <w:widowControl/>
      <w:adjustRightInd w:val="0"/>
      <w:snapToGrid w:val="0"/>
      <w:spacing w:line="240" w:lineRule="auto"/>
      <w:ind w:firstLine="420" w:firstLineChars="0"/>
      <w:jc w:val="left"/>
    </w:pPr>
    <w:rPr>
      <w:rFonts w:ascii="Calibri" w:hAnsi="Calibri" w:eastAsia="微软雅黑" w:cs="Calibri"/>
      <w:kern w:val="0"/>
      <w:sz w:val="20"/>
      <w:szCs w:val="20"/>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895</Words>
  <Characters>996</Characters>
  <Lines>0</Lines>
  <Paragraphs>0</Paragraphs>
  <TotalTime>4</TotalTime>
  <ScaleCrop>false</ScaleCrop>
  <LinksUpToDate>false</LinksUpToDate>
  <CharactersWithSpaces>997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2025-03-18T06:42:00Z</dcterms:created>
  <dc:creator>11978</dc:creator>
  <cp:lastModifiedBy>黄建辉</cp:lastModifiedBy>
  <dcterms:modified xsi:type="dcterms:W3CDTF">2025-05-04T03:29:49Z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CF1C473DACAD4E339675F071654E594A_13</vt:lpwstr>
  </property>
  <property fmtid="{D5CDD505-2E9C-101B-9397-08002B2CF9AE}" pid="4" name="KSOTemplateDocerSaveRecord">
    <vt:lpwstr>eyJoZGlkIjoiZjBkNDFjNTFlMjdkZjhiNzRlNjg2NTI2NmJmMTdlYzQiLCJ1c2VySWQiOiI0MTI2MTg5ODQifQ==</vt:lpwstr>
  </property>
</Properties>
</file>